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061C" w14:textId="5349D72D" w:rsidR="00B34B3E" w:rsidRPr="004A4C66" w:rsidRDefault="004A4C66" w:rsidP="004A4C66">
      <w:pPr>
        <w:jc w:val="center"/>
        <w:rPr>
          <w:b/>
          <w:bCs/>
          <w:sz w:val="28"/>
          <w:szCs w:val="28"/>
        </w:rPr>
      </w:pPr>
      <w:r w:rsidRPr="004A4C66">
        <w:rPr>
          <w:b/>
          <w:bCs/>
          <w:sz w:val="28"/>
          <w:szCs w:val="28"/>
        </w:rPr>
        <w:t>HuBD 2025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A4C66" w14:paraId="28BB30C0" w14:textId="77777777" w:rsidTr="00C14FE3">
        <w:trPr>
          <w:trHeight w:val="268"/>
        </w:trPr>
        <w:tc>
          <w:tcPr>
            <w:tcW w:w="2337" w:type="dxa"/>
            <w:shd w:val="clear" w:color="auto" w:fill="4C94D8" w:themeFill="text2" w:themeFillTint="80"/>
          </w:tcPr>
          <w:p w14:paraId="64592D48" w14:textId="10C8B5FF" w:rsidR="004A4C66" w:rsidRDefault="004A4C66" w:rsidP="004A4C66">
            <w:r>
              <w:t>DATE</w:t>
            </w:r>
          </w:p>
        </w:tc>
        <w:tc>
          <w:tcPr>
            <w:tcW w:w="2337" w:type="dxa"/>
            <w:shd w:val="clear" w:color="auto" w:fill="4C94D8" w:themeFill="text2" w:themeFillTint="80"/>
          </w:tcPr>
          <w:p w14:paraId="4C2B017E" w14:textId="77FEE722" w:rsidR="004A4C66" w:rsidRDefault="004A4C66" w:rsidP="004A4C66">
            <w:r>
              <w:t xml:space="preserve">SECTION </w:t>
            </w:r>
          </w:p>
        </w:tc>
        <w:tc>
          <w:tcPr>
            <w:tcW w:w="2338" w:type="dxa"/>
            <w:shd w:val="clear" w:color="auto" w:fill="4C94D8" w:themeFill="text2" w:themeFillTint="80"/>
          </w:tcPr>
          <w:p w14:paraId="28E50C8D" w14:textId="2896AE03" w:rsidR="004A4C66" w:rsidRDefault="004A4C66" w:rsidP="004A4C66">
            <w:r>
              <w:t>TOPIC</w:t>
            </w:r>
          </w:p>
        </w:tc>
        <w:tc>
          <w:tcPr>
            <w:tcW w:w="2338" w:type="dxa"/>
            <w:shd w:val="clear" w:color="auto" w:fill="4C94D8" w:themeFill="text2" w:themeFillTint="80"/>
          </w:tcPr>
          <w:p w14:paraId="761F4587" w14:textId="5B610849" w:rsidR="004A4C66" w:rsidRDefault="004A4C66" w:rsidP="004A4C66">
            <w:r>
              <w:t>INSTRUCTOR</w:t>
            </w:r>
          </w:p>
        </w:tc>
      </w:tr>
      <w:tr w:rsidR="004A4C66" w14:paraId="25F7E4AB" w14:textId="77777777" w:rsidTr="004643B0">
        <w:trPr>
          <w:trHeight w:val="536"/>
        </w:trPr>
        <w:tc>
          <w:tcPr>
            <w:tcW w:w="2337" w:type="dxa"/>
          </w:tcPr>
          <w:p w14:paraId="3049EE06" w14:textId="32543C31" w:rsidR="004A4C66" w:rsidRDefault="004A4C66" w:rsidP="004A4C66">
            <w:r>
              <w:t>Friday, May 9</w:t>
            </w:r>
          </w:p>
        </w:tc>
        <w:tc>
          <w:tcPr>
            <w:tcW w:w="2337" w:type="dxa"/>
          </w:tcPr>
          <w:p w14:paraId="1F3D1F78" w14:textId="21612F80" w:rsidR="004A4C66" w:rsidRDefault="004A4C66" w:rsidP="004A4C66">
            <w:r>
              <w:t>n/a</w:t>
            </w:r>
          </w:p>
        </w:tc>
        <w:tc>
          <w:tcPr>
            <w:tcW w:w="2338" w:type="dxa"/>
          </w:tcPr>
          <w:p w14:paraId="06ECF66B" w14:textId="09BAF944" w:rsidR="004A4C66" w:rsidRDefault="004A4C66" w:rsidP="004A4C66">
            <w:r>
              <w:t>Orientation</w:t>
            </w:r>
          </w:p>
        </w:tc>
        <w:tc>
          <w:tcPr>
            <w:tcW w:w="2338" w:type="dxa"/>
          </w:tcPr>
          <w:p w14:paraId="4BB626B6" w14:textId="2774E6BA" w:rsidR="004A4C66" w:rsidRDefault="004A4C66" w:rsidP="004A4C66">
            <w:r>
              <w:t xml:space="preserve">Mark </w:t>
            </w:r>
            <w:r w:rsidR="0008121B">
              <w:t>d</w:t>
            </w:r>
            <w:r>
              <w:t>e Caestecker, MB,</w:t>
            </w:r>
            <w:r w:rsidR="004643B0">
              <w:t xml:space="preserve"> </w:t>
            </w:r>
            <w:r>
              <w:t>BS, PhD</w:t>
            </w:r>
          </w:p>
        </w:tc>
      </w:tr>
      <w:tr w:rsidR="004A4C66" w14:paraId="76A0C46B" w14:textId="77777777" w:rsidTr="004643B0">
        <w:trPr>
          <w:trHeight w:val="258"/>
        </w:trPr>
        <w:tc>
          <w:tcPr>
            <w:tcW w:w="2337" w:type="dxa"/>
          </w:tcPr>
          <w:p w14:paraId="320C31B7" w14:textId="00884382" w:rsidR="004A4C66" w:rsidRDefault="004A4C66" w:rsidP="004A4C66">
            <w:r>
              <w:t>Monday, May 12</w:t>
            </w:r>
          </w:p>
        </w:tc>
        <w:tc>
          <w:tcPr>
            <w:tcW w:w="2337" w:type="dxa"/>
          </w:tcPr>
          <w:p w14:paraId="18DBF8CC" w14:textId="3FB569D4" w:rsidR="004A4C66" w:rsidRDefault="004A4C66" w:rsidP="004A4C66">
            <w:r>
              <w:t>04</w:t>
            </w:r>
          </w:p>
        </w:tc>
        <w:tc>
          <w:tcPr>
            <w:tcW w:w="2338" w:type="dxa"/>
          </w:tcPr>
          <w:p w14:paraId="49E4703E" w14:textId="2B416F2C" w:rsidR="004A4C66" w:rsidRDefault="0008121B" w:rsidP="004A4C66">
            <w:r>
              <w:t>Metastatic</w:t>
            </w:r>
            <w:r w:rsidR="004A4C66">
              <w:t xml:space="preserve"> Melanoma</w:t>
            </w:r>
          </w:p>
        </w:tc>
        <w:tc>
          <w:tcPr>
            <w:tcW w:w="2338" w:type="dxa"/>
          </w:tcPr>
          <w:p w14:paraId="5BB2D4F6" w14:textId="28AE30AB" w:rsidR="004A4C66" w:rsidRDefault="004A4C66" w:rsidP="004A4C66">
            <w:r>
              <w:t>Douglas Johnson, MD</w:t>
            </w:r>
          </w:p>
        </w:tc>
      </w:tr>
      <w:tr w:rsidR="004A4C66" w14:paraId="3918A6C4" w14:textId="77777777" w:rsidTr="004643B0">
        <w:trPr>
          <w:trHeight w:val="536"/>
        </w:trPr>
        <w:tc>
          <w:tcPr>
            <w:tcW w:w="2337" w:type="dxa"/>
          </w:tcPr>
          <w:p w14:paraId="109C4206" w14:textId="69D851FD" w:rsidR="004A4C66" w:rsidRDefault="004A4C66" w:rsidP="004A4C66">
            <w:r>
              <w:t>Tuesday, May 13</w:t>
            </w:r>
          </w:p>
        </w:tc>
        <w:tc>
          <w:tcPr>
            <w:tcW w:w="2337" w:type="dxa"/>
          </w:tcPr>
          <w:p w14:paraId="559D8B1D" w14:textId="5F471B9F" w:rsidR="004A4C66" w:rsidRDefault="004A4C66" w:rsidP="004A4C66">
            <w:r>
              <w:t>05</w:t>
            </w:r>
          </w:p>
        </w:tc>
        <w:tc>
          <w:tcPr>
            <w:tcW w:w="2338" w:type="dxa"/>
          </w:tcPr>
          <w:p w14:paraId="17EEB473" w14:textId="4EC6D77A" w:rsidR="004A4C66" w:rsidRDefault="004A4C66" w:rsidP="004A4C66">
            <w:r>
              <w:t>Coronary Artery Disease</w:t>
            </w:r>
          </w:p>
        </w:tc>
        <w:tc>
          <w:tcPr>
            <w:tcW w:w="2338" w:type="dxa"/>
          </w:tcPr>
          <w:p w14:paraId="3B8D5C3F" w14:textId="66088CDD" w:rsidR="004A4C66" w:rsidRDefault="004A4C66" w:rsidP="004A4C66">
            <w:r w:rsidRPr="004A4C66">
              <w:t>Quinn Wells, MD, PharmD, MSCI</w:t>
            </w:r>
          </w:p>
        </w:tc>
      </w:tr>
      <w:tr w:rsidR="004A4C66" w14:paraId="1236846E" w14:textId="77777777" w:rsidTr="004643B0">
        <w:trPr>
          <w:trHeight w:val="268"/>
        </w:trPr>
        <w:tc>
          <w:tcPr>
            <w:tcW w:w="2337" w:type="dxa"/>
          </w:tcPr>
          <w:p w14:paraId="01C28ACB" w14:textId="6D39036C" w:rsidR="004A4C66" w:rsidRDefault="004A4C66" w:rsidP="004A4C66">
            <w:r>
              <w:t>Wednesday, May 14</w:t>
            </w:r>
          </w:p>
        </w:tc>
        <w:tc>
          <w:tcPr>
            <w:tcW w:w="2337" w:type="dxa"/>
          </w:tcPr>
          <w:p w14:paraId="1F533C34" w14:textId="5E759666" w:rsidR="004A4C66" w:rsidRDefault="004A4C66" w:rsidP="004A4C66">
            <w:r>
              <w:t>06</w:t>
            </w:r>
          </w:p>
        </w:tc>
        <w:tc>
          <w:tcPr>
            <w:tcW w:w="2338" w:type="dxa"/>
          </w:tcPr>
          <w:p w14:paraId="5739620C" w14:textId="06AD2180" w:rsidR="004A4C66" w:rsidRDefault="004A4C66" w:rsidP="004A4C66">
            <w:r>
              <w:t>Hepatic Cirrhosis</w:t>
            </w:r>
          </w:p>
        </w:tc>
        <w:tc>
          <w:tcPr>
            <w:tcW w:w="2338" w:type="dxa"/>
          </w:tcPr>
          <w:p w14:paraId="4F7337F5" w14:textId="387D110D" w:rsidR="004A4C66" w:rsidRDefault="004A4C66" w:rsidP="004A4C66">
            <w:r>
              <w:t>Roman Perri, MD</w:t>
            </w:r>
          </w:p>
        </w:tc>
      </w:tr>
      <w:tr w:rsidR="004A4C66" w14:paraId="2DD22C3D" w14:textId="77777777" w:rsidTr="004643B0">
        <w:trPr>
          <w:trHeight w:val="536"/>
        </w:trPr>
        <w:tc>
          <w:tcPr>
            <w:tcW w:w="2337" w:type="dxa"/>
          </w:tcPr>
          <w:p w14:paraId="50831BF1" w14:textId="3D34A8F7" w:rsidR="004A4C66" w:rsidRDefault="004A4C66" w:rsidP="004A4C66">
            <w:r>
              <w:t>Thursday, May 15</w:t>
            </w:r>
          </w:p>
        </w:tc>
        <w:tc>
          <w:tcPr>
            <w:tcW w:w="2337" w:type="dxa"/>
          </w:tcPr>
          <w:p w14:paraId="50D3DE4B" w14:textId="2903887F" w:rsidR="004A4C66" w:rsidRDefault="004A4C66" w:rsidP="004A4C66">
            <w:r>
              <w:t>07</w:t>
            </w:r>
          </w:p>
        </w:tc>
        <w:tc>
          <w:tcPr>
            <w:tcW w:w="2338" w:type="dxa"/>
          </w:tcPr>
          <w:p w14:paraId="6B03B2BE" w14:textId="0A6ACA92" w:rsidR="004A4C66" w:rsidRDefault="004A4C66" w:rsidP="004A4C66">
            <w:r w:rsidRPr="004A4C66">
              <w:t>Systemic Lupus Erythematosus (SLE)</w:t>
            </w:r>
          </w:p>
        </w:tc>
        <w:tc>
          <w:tcPr>
            <w:tcW w:w="2338" w:type="dxa"/>
          </w:tcPr>
          <w:p w14:paraId="07ED1884" w14:textId="42EB3DEA" w:rsidR="004A4C66" w:rsidRDefault="004A4C66" w:rsidP="004A4C66">
            <w:r>
              <w:t>Tyler Reese, MD</w:t>
            </w:r>
          </w:p>
        </w:tc>
      </w:tr>
      <w:tr w:rsidR="004A4C66" w14:paraId="713BD375" w14:textId="77777777" w:rsidTr="004643B0">
        <w:trPr>
          <w:trHeight w:val="526"/>
        </w:trPr>
        <w:tc>
          <w:tcPr>
            <w:tcW w:w="2337" w:type="dxa"/>
          </w:tcPr>
          <w:p w14:paraId="2FCD562F" w14:textId="656A15C0" w:rsidR="004A4C66" w:rsidRDefault="004A4C66" w:rsidP="004A4C66">
            <w:r>
              <w:t>Friday, May 16</w:t>
            </w:r>
          </w:p>
        </w:tc>
        <w:tc>
          <w:tcPr>
            <w:tcW w:w="2337" w:type="dxa"/>
          </w:tcPr>
          <w:p w14:paraId="737002EB" w14:textId="4631554D" w:rsidR="004A4C66" w:rsidRDefault="004A4C66" w:rsidP="004A4C66">
            <w:r>
              <w:t>08</w:t>
            </w:r>
          </w:p>
        </w:tc>
        <w:tc>
          <w:tcPr>
            <w:tcW w:w="2338" w:type="dxa"/>
          </w:tcPr>
          <w:p w14:paraId="2B2CD3E7" w14:textId="1205B6AB" w:rsidR="004A4C66" w:rsidRDefault="004A4C66" w:rsidP="004A4C66">
            <w:r>
              <w:t>Traumatic Spinal Cord Injury</w:t>
            </w:r>
          </w:p>
        </w:tc>
        <w:tc>
          <w:tcPr>
            <w:tcW w:w="2338" w:type="dxa"/>
          </w:tcPr>
          <w:p w14:paraId="71CA195C" w14:textId="45222122" w:rsidR="004A4C66" w:rsidRDefault="004A4C66" w:rsidP="004A4C66">
            <w:r>
              <w:t>Richard Berkman, MD</w:t>
            </w:r>
          </w:p>
        </w:tc>
      </w:tr>
      <w:tr w:rsidR="004A4C66" w14:paraId="5B11044C" w14:textId="77777777" w:rsidTr="004643B0">
        <w:trPr>
          <w:trHeight w:val="805"/>
        </w:trPr>
        <w:tc>
          <w:tcPr>
            <w:tcW w:w="2337" w:type="dxa"/>
          </w:tcPr>
          <w:p w14:paraId="07155CC2" w14:textId="2FBBF05C" w:rsidR="004A4C66" w:rsidRDefault="004A4C66" w:rsidP="004A4C66">
            <w:r>
              <w:t xml:space="preserve">Monday, May 19 </w:t>
            </w:r>
          </w:p>
        </w:tc>
        <w:tc>
          <w:tcPr>
            <w:tcW w:w="2337" w:type="dxa"/>
          </w:tcPr>
          <w:p w14:paraId="59941FD2" w14:textId="44E8C9B7" w:rsidR="004A4C66" w:rsidRDefault="004A4C66" w:rsidP="004A4C66">
            <w:r>
              <w:t>09</w:t>
            </w:r>
          </w:p>
        </w:tc>
        <w:tc>
          <w:tcPr>
            <w:tcW w:w="2338" w:type="dxa"/>
          </w:tcPr>
          <w:p w14:paraId="22958E9D" w14:textId="3537F82D" w:rsidR="004A4C66" w:rsidRDefault="004A4C66" w:rsidP="004A4C66">
            <w:r>
              <w:t>Bacterial Pneumonia</w:t>
            </w:r>
          </w:p>
        </w:tc>
        <w:tc>
          <w:tcPr>
            <w:tcW w:w="2338" w:type="dxa"/>
          </w:tcPr>
          <w:p w14:paraId="44C47A1A" w14:textId="413C41C9" w:rsidR="004A4C66" w:rsidRPr="004A4C66" w:rsidRDefault="003C2416" w:rsidP="004A4C66">
            <w:r w:rsidRPr="004A4C66">
              <w:t>Daniel Dulek, MD</w:t>
            </w:r>
            <w:r w:rsidRPr="004A4C66">
              <w:t xml:space="preserve"> </w:t>
            </w:r>
            <w:r w:rsidR="004A4C66" w:rsidRPr="004A4C66">
              <w:t>Nico Herrera, MD</w:t>
            </w:r>
          </w:p>
          <w:p w14:paraId="5E8CCFE9" w14:textId="269B203E" w:rsidR="004A4C66" w:rsidRDefault="004A4C66" w:rsidP="004A4C66">
            <w:r w:rsidRPr="004A4C66">
              <w:t>Christina Vojtek, MD</w:t>
            </w:r>
          </w:p>
        </w:tc>
      </w:tr>
      <w:tr w:rsidR="004A4C66" w14:paraId="07814164" w14:textId="77777777" w:rsidTr="004643B0">
        <w:trPr>
          <w:trHeight w:val="268"/>
        </w:trPr>
        <w:tc>
          <w:tcPr>
            <w:tcW w:w="2337" w:type="dxa"/>
          </w:tcPr>
          <w:p w14:paraId="3066D3CE" w14:textId="1266DCE3" w:rsidR="004A4C66" w:rsidRDefault="004A4C66" w:rsidP="004A4C66">
            <w:r>
              <w:t>Tuesday, May 20</w:t>
            </w:r>
          </w:p>
        </w:tc>
        <w:tc>
          <w:tcPr>
            <w:tcW w:w="2337" w:type="dxa"/>
          </w:tcPr>
          <w:p w14:paraId="73D84DC4" w14:textId="73F4CA07" w:rsidR="004A4C66" w:rsidRDefault="004A4C66" w:rsidP="004A4C66">
            <w:r>
              <w:t>10</w:t>
            </w:r>
          </w:p>
        </w:tc>
        <w:tc>
          <w:tcPr>
            <w:tcW w:w="2338" w:type="dxa"/>
          </w:tcPr>
          <w:p w14:paraId="4C2C406E" w14:textId="0E7807FF" w:rsidR="004A4C66" w:rsidRDefault="004A4C66" w:rsidP="004A4C66">
            <w:r>
              <w:t>Breast Cancer</w:t>
            </w:r>
          </w:p>
        </w:tc>
        <w:tc>
          <w:tcPr>
            <w:tcW w:w="2338" w:type="dxa"/>
          </w:tcPr>
          <w:p w14:paraId="58B088E9" w14:textId="39421C3B" w:rsidR="004A4C66" w:rsidRDefault="004A4C66" w:rsidP="004A4C66">
            <w:r>
              <w:t>Brett Rexer, MD</w:t>
            </w:r>
          </w:p>
        </w:tc>
      </w:tr>
      <w:tr w:rsidR="004A4C66" w14:paraId="0EBF1479" w14:textId="77777777" w:rsidTr="004643B0">
        <w:trPr>
          <w:trHeight w:val="268"/>
        </w:trPr>
        <w:tc>
          <w:tcPr>
            <w:tcW w:w="2337" w:type="dxa"/>
          </w:tcPr>
          <w:p w14:paraId="4C581ED9" w14:textId="033B7081" w:rsidR="004A4C66" w:rsidRDefault="004A4C66" w:rsidP="004A4C66">
            <w:r>
              <w:t>Wednesday, May 21</w:t>
            </w:r>
          </w:p>
        </w:tc>
        <w:tc>
          <w:tcPr>
            <w:tcW w:w="2337" w:type="dxa"/>
          </w:tcPr>
          <w:p w14:paraId="6BA44B30" w14:textId="2F6AB442" w:rsidR="004A4C66" w:rsidRDefault="004A4C66" w:rsidP="004A4C66">
            <w:r>
              <w:t>11</w:t>
            </w:r>
          </w:p>
        </w:tc>
        <w:tc>
          <w:tcPr>
            <w:tcW w:w="2338" w:type="dxa"/>
          </w:tcPr>
          <w:p w14:paraId="18E560E8" w14:textId="0406B35A" w:rsidR="004A4C66" w:rsidRDefault="004A4C66" w:rsidP="004A4C66">
            <w:r>
              <w:t xml:space="preserve">Sickle Cell Disease </w:t>
            </w:r>
          </w:p>
        </w:tc>
        <w:tc>
          <w:tcPr>
            <w:tcW w:w="2338" w:type="dxa"/>
          </w:tcPr>
          <w:p w14:paraId="32C3707C" w14:textId="5DC4B561" w:rsidR="004A4C66" w:rsidRDefault="004A4C66" w:rsidP="004A4C66">
            <w:r>
              <w:t>Adetola Kassim, MD</w:t>
            </w:r>
          </w:p>
        </w:tc>
      </w:tr>
      <w:tr w:rsidR="004A4C66" w14:paraId="6C7036EF" w14:textId="77777777" w:rsidTr="004643B0">
        <w:trPr>
          <w:trHeight w:val="526"/>
        </w:trPr>
        <w:tc>
          <w:tcPr>
            <w:tcW w:w="2337" w:type="dxa"/>
          </w:tcPr>
          <w:p w14:paraId="30BDED2A" w14:textId="3379A539" w:rsidR="004A4C66" w:rsidRDefault="004A4C66" w:rsidP="004A4C66">
            <w:r>
              <w:t>Thursday, May 22</w:t>
            </w:r>
          </w:p>
        </w:tc>
        <w:tc>
          <w:tcPr>
            <w:tcW w:w="2337" w:type="dxa"/>
          </w:tcPr>
          <w:p w14:paraId="014026F3" w14:textId="6F07DC16" w:rsidR="004A4C66" w:rsidRDefault="004A4C66" w:rsidP="004A4C66">
            <w:r>
              <w:t>12</w:t>
            </w:r>
          </w:p>
        </w:tc>
        <w:tc>
          <w:tcPr>
            <w:tcW w:w="2338" w:type="dxa"/>
          </w:tcPr>
          <w:p w14:paraId="1522DEB8" w14:textId="4008CA29" w:rsidR="004A4C66" w:rsidRDefault="004A4C66" w:rsidP="004A4C66">
            <w:r>
              <w:t>Peripheral Artery Disease</w:t>
            </w:r>
          </w:p>
        </w:tc>
        <w:tc>
          <w:tcPr>
            <w:tcW w:w="2338" w:type="dxa"/>
          </w:tcPr>
          <w:p w14:paraId="75C6F349" w14:textId="3A380F9B" w:rsidR="004A4C66" w:rsidRDefault="004A4C66" w:rsidP="004A4C66">
            <w:r>
              <w:t>Aaron Aday, MD, MS</w:t>
            </w:r>
          </w:p>
        </w:tc>
      </w:tr>
      <w:tr w:rsidR="004A4C66" w14:paraId="7136E1D1" w14:textId="77777777" w:rsidTr="004643B0">
        <w:trPr>
          <w:trHeight w:val="1073"/>
        </w:trPr>
        <w:tc>
          <w:tcPr>
            <w:tcW w:w="2337" w:type="dxa"/>
          </w:tcPr>
          <w:p w14:paraId="17FAFBD5" w14:textId="6A167F46" w:rsidR="004A4C66" w:rsidRDefault="004A4C66" w:rsidP="004A4C66">
            <w:r>
              <w:t>Friday, May 23</w:t>
            </w:r>
          </w:p>
        </w:tc>
        <w:tc>
          <w:tcPr>
            <w:tcW w:w="2337" w:type="dxa"/>
          </w:tcPr>
          <w:p w14:paraId="129BD713" w14:textId="1657E7A8" w:rsidR="004A4C66" w:rsidRDefault="004A4C66" w:rsidP="004A4C66">
            <w:r>
              <w:t>13</w:t>
            </w:r>
          </w:p>
        </w:tc>
        <w:tc>
          <w:tcPr>
            <w:tcW w:w="2338" w:type="dxa"/>
          </w:tcPr>
          <w:p w14:paraId="7F96AC52" w14:textId="1A3DFA1B" w:rsidR="004A4C66" w:rsidRDefault="0008121B" w:rsidP="004A4C66">
            <w:r>
              <w:t xml:space="preserve">Type 2 </w:t>
            </w:r>
            <w:r w:rsidR="004A4C66">
              <w:t>Diabetes</w:t>
            </w:r>
          </w:p>
        </w:tc>
        <w:tc>
          <w:tcPr>
            <w:tcW w:w="2338" w:type="dxa"/>
          </w:tcPr>
          <w:p w14:paraId="6ABB7424" w14:textId="77777777" w:rsidR="003C2416" w:rsidRDefault="003C2416" w:rsidP="004A4C66">
            <w:r w:rsidRPr="004A4C66">
              <w:t>Mona Mashayekhi, MD</w:t>
            </w:r>
            <w:r w:rsidRPr="004A4C66">
              <w:t xml:space="preserve"> </w:t>
            </w:r>
          </w:p>
          <w:p w14:paraId="525DBD60" w14:textId="0DFCF80A" w:rsidR="004A4C66" w:rsidRDefault="004A4C66" w:rsidP="004A4C66">
            <w:r w:rsidRPr="004A4C66">
              <w:t>Jordan Wright, MD, Ph.D.</w:t>
            </w:r>
          </w:p>
        </w:tc>
      </w:tr>
      <w:tr w:rsidR="004A4C66" w14:paraId="42E7F828" w14:textId="77777777" w:rsidTr="004643B0">
        <w:trPr>
          <w:trHeight w:val="536"/>
        </w:trPr>
        <w:tc>
          <w:tcPr>
            <w:tcW w:w="2337" w:type="dxa"/>
          </w:tcPr>
          <w:p w14:paraId="69160CB1" w14:textId="109C4383" w:rsidR="004A4C66" w:rsidRDefault="004A4C66" w:rsidP="004A4C66">
            <w:r>
              <w:t>Tuesday, May 27</w:t>
            </w:r>
          </w:p>
        </w:tc>
        <w:tc>
          <w:tcPr>
            <w:tcW w:w="2337" w:type="dxa"/>
          </w:tcPr>
          <w:p w14:paraId="0DF1CDD4" w14:textId="2A513A4B" w:rsidR="004A4C66" w:rsidRDefault="004A4C66" w:rsidP="004A4C66">
            <w:r>
              <w:t>14</w:t>
            </w:r>
          </w:p>
        </w:tc>
        <w:tc>
          <w:tcPr>
            <w:tcW w:w="2338" w:type="dxa"/>
          </w:tcPr>
          <w:p w14:paraId="1071E43B" w14:textId="496FDC04" w:rsidR="004A4C66" w:rsidRDefault="004A4C66" w:rsidP="004A4C66">
            <w:r>
              <w:t>Inflammatory Bowel Disease (IBD)</w:t>
            </w:r>
          </w:p>
        </w:tc>
        <w:tc>
          <w:tcPr>
            <w:tcW w:w="2338" w:type="dxa"/>
          </w:tcPr>
          <w:p w14:paraId="52370CF0" w14:textId="77777777" w:rsidR="004A4C66" w:rsidRPr="004A4C66" w:rsidRDefault="004A4C66" w:rsidP="004A4C66">
            <w:r w:rsidRPr="004A4C66">
              <w:t>Lori Coburn, MD</w:t>
            </w:r>
          </w:p>
          <w:p w14:paraId="7C4D7755" w14:textId="4DD57791" w:rsidR="004A4C66" w:rsidRDefault="004A4C66" w:rsidP="004A4C66">
            <w:r w:rsidRPr="004A4C66">
              <w:t>Elizabeth Scoville, MD</w:t>
            </w:r>
          </w:p>
        </w:tc>
      </w:tr>
      <w:tr w:rsidR="004A4C66" w14:paraId="1E31BB68" w14:textId="77777777" w:rsidTr="004643B0">
        <w:trPr>
          <w:trHeight w:val="258"/>
        </w:trPr>
        <w:tc>
          <w:tcPr>
            <w:tcW w:w="2337" w:type="dxa"/>
          </w:tcPr>
          <w:p w14:paraId="63F84F5A" w14:textId="7C10A7EF" w:rsidR="004A4C66" w:rsidRDefault="004A4C66" w:rsidP="004A4C66">
            <w:r>
              <w:t>Wednesday, May 28</w:t>
            </w:r>
          </w:p>
        </w:tc>
        <w:tc>
          <w:tcPr>
            <w:tcW w:w="2337" w:type="dxa"/>
          </w:tcPr>
          <w:p w14:paraId="48091273" w14:textId="0550EB32" w:rsidR="004A4C66" w:rsidRDefault="004A4C66" w:rsidP="004A4C66">
            <w:r>
              <w:t>15</w:t>
            </w:r>
          </w:p>
        </w:tc>
        <w:tc>
          <w:tcPr>
            <w:tcW w:w="2338" w:type="dxa"/>
          </w:tcPr>
          <w:p w14:paraId="1F15AF0E" w14:textId="063AA7BA" w:rsidR="004A4C66" w:rsidRDefault="004A4C66" w:rsidP="004A4C66">
            <w:r>
              <w:t>Autonomic Failure</w:t>
            </w:r>
          </w:p>
        </w:tc>
        <w:tc>
          <w:tcPr>
            <w:tcW w:w="2338" w:type="dxa"/>
          </w:tcPr>
          <w:p w14:paraId="1DE9676E" w14:textId="1158CC5F" w:rsidR="004A4C66" w:rsidRDefault="004A4C66" w:rsidP="004A4C66">
            <w:r w:rsidRPr="004A4C66">
              <w:t>Cyndya Shibao, MD</w:t>
            </w:r>
          </w:p>
        </w:tc>
      </w:tr>
      <w:tr w:rsidR="004A4C66" w14:paraId="63B84E91" w14:textId="77777777" w:rsidTr="004643B0">
        <w:trPr>
          <w:trHeight w:val="536"/>
        </w:trPr>
        <w:tc>
          <w:tcPr>
            <w:tcW w:w="2337" w:type="dxa"/>
          </w:tcPr>
          <w:p w14:paraId="04DB976C" w14:textId="08BE60E7" w:rsidR="004A4C66" w:rsidRDefault="004A4C66" w:rsidP="004A4C66">
            <w:r>
              <w:t>Thursday, May 29</w:t>
            </w:r>
          </w:p>
        </w:tc>
        <w:tc>
          <w:tcPr>
            <w:tcW w:w="2337" w:type="dxa"/>
          </w:tcPr>
          <w:p w14:paraId="774CB158" w14:textId="0E9FBF5B" w:rsidR="004A4C66" w:rsidRDefault="004A4C66" w:rsidP="004A4C66">
            <w:r>
              <w:t>16</w:t>
            </w:r>
          </w:p>
        </w:tc>
        <w:tc>
          <w:tcPr>
            <w:tcW w:w="2338" w:type="dxa"/>
          </w:tcPr>
          <w:p w14:paraId="543C7620" w14:textId="27D3D6B6" w:rsidR="004A4C66" w:rsidRDefault="004A4C66" w:rsidP="004A4C66">
            <w:r>
              <w:t>HIV</w:t>
            </w:r>
          </w:p>
        </w:tc>
        <w:tc>
          <w:tcPr>
            <w:tcW w:w="2338" w:type="dxa"/>
          </w:tcPr>
          <w:p w14:paraId="2E8C9EE4" w14:textId="0252E610" w:rsidR="004A4C66" w:rsidRDefault="004A4C66" w:rsidP="004A4C66">
            <w:r>
              <w:t>Celestine Wanjalla, MD</w:t>
            </w:r>
          </w:p>
        </w:tc>
      </w:tr>
      <w:tr w:rsidR="004A4C66" w14:paraId="5CAD3FAC" w14:textId="77777777" w:rsidTr="004643B0">
        <w:trPr>
          <w:trHeight w:val="1332"/>
        </w:trPr>
        <w:tc>
          <w:tcPr>
            <w:tcW w:w="2337" w:type="dxa"/>
          </w:tcPr>
          <w:p w14:paraId="7ADA4765" w14:textId="555F23BB" w:rsidR="004A4C66" w:rsidRDefault="004A4C66" w:rsidP="004A4C66">
            <w:r>
              <w:t>Friday, May 30</w:t>
            </w:r>
          </w:p>
        </w:tc>
        <w:tc>
          <w:tcPr>
            <w:tcW w:w="2337" w:type="dxa"/>
          </w:tcPr>
          <w:p w14:paraId="22F1E907" w14:textId="37EC48A1" w:rsidR="004A4C66" w:rsidRDefault="004A4C66" w:rsidP="004A4C66">
            <w:r>
              <w:t>17</w:t>
            </w:r>
          </w:p>
        </w:tc>
        <w:tc>
          <w:tcPr>
            <w:tcW w:w="2338" w:type="dxa"/>
          </w:tcPr>
          <w:p w14:paraId="3585646C" w14:textId="317FD175" w:rsidR="004A4C66" w:rsidRDefault="004A4C66" w:rsidP="004A4C66">
            <w:r w:rsidRPr="004643B0">
              <w:t xml:space="preserve">Chronic </w:t>
            </w:r>
            <w:r w:rsidR="004643B0" w:rsidRPr="004643B0">
              <w:t>O</w:t>
            </w:r>
            <w:r w:rsidRPr="004643B0">
              <w:t xml:space="preserve">bstructive </w:t>
            </w:r>
            <w:r w:rsidR="004643B0" w:rsidRPr="004643B0">
              <w:t>P</w:t>
            </w:r>
            <w:r w:rsidRPr="004643B0">
              <w:t xml:space="preserve">ulmonary </w:t>
            </w:r>
            <w:r w:rsidR="004643B0" w:rsidRPr="004643B0">
              <w:t>D</w:t>
            </w:r>
            <w:r w:rsidRPr="004643B0">
              <w:t>isease (COPD)</w:t>
            </w:r>
          </w:p>
        </w:tc>
        <w:tc>
          <w:tcPr>
            <w:tcW w:w="2338" w:type="dxa"/>
          </w:tcPr>
          <w:p w14:paraId="00B20809" w14:textId="07F0561D" w:rsidR="004643B0" w:rsidRDefault="004643B0" w:rsidP="004643B0">
            <w:r w:rsidRPr="004643B0">
              <w:t>Bradley Richmond, M</w:t>
            </w:r>
            <w:r>
              <w:t>D</w:t>
            </w:r>
            <w:r w:rsidRPr="004643B0">
              <w:t>, PhD</w:t>
            </w:r>
          </w:p>
          <w:p w14:paraId="01A2CC8F" w14:textId="77777777" w:rsidR="003C2416" w:rsidRPr="004643B0" w:rsidRDefault="003C2416" w:rsidP="003C2416">
            <w:r w:rsidRPr="004643B0">
              <w:t>Leah Brown, MD</w:t>
            </w:r>
          </w:p>
          <w:p w14:paraId="596A4386" w14:textId="780F9CD1" w:rsidR="004643B0" w:rsidRDefault="004643B0" w:rsidP="004A4C66">
            <w:r w:rsidRPr="004643B0">
              <w:t>W. Blake LeMaster, MD</w:t>
            </w:r>
          </w:p>
        </w:tc>
      </w:tr>
      <w:tr w:rsidR="004A4C66" w14:paraId="1B93B1B1" w14:textId="77777777" w:rsidTr="004643B0">
        <w:trPr>
          <w:trHeight w:val="536"/>
        </w:trPr>
        <w:tc>
          <w:tcPr>
            <w:tcW w:w="2337" w:type="dxa"/>
          </w:tcPr>
          <w:p w14:paraId="4D570452" w14:textId="5AAB3E24" w:rsidR="004A4C66" w:rsidRDefault="004A4C66" w:rsidP="004A4C66">
            <w:r>
              <w:t>Monday, June 2</w:t>
            </w:r>
          </w:p>
        </w:tc>
        <w:tc>
          <w:tcPr>
            <w:tcW w:w="2337" w:type="dxa"/>
          </w:tcPr>
          <w:p w14:paraId="1E4DA664" w14:textId="054F7C45" w:rsidR="004A4C66" w:rsidRDefault="004A4C66" w:rsidP="004A4C66">
            <w:r>
              <w:t>18</w:t>
            </w:r>
          </w:p>
        </w:tc>
        <w:tc>
          <w:tcPr>
            <w:tcW w:w="2338" w:type="dxa"/>
          </w:tcPr>
          <w:p w14:paraId="23F513AF" w14:textId="1B56CEB9" w:rsidR="004A4C66" w:rsidRDefault="004643B0" w:rsidP="004A4C66">
            <w:r w:rsidRPr="004643B0">
              <w:rPr>
                <w:rFonts w:ascii="Calibri" w:hAnsi="Calibri" w:cs="Calibri"/>
                <w:color w:val="201F1E"/>
                <w:shd w:val="clear" w:color="auto" w:fill="FFFFFF"/>
              </w:rPr>
              <w:t>Anaphylaxis</w:t>
            </w:r>
          </w:p>
        </w:tc>
        <w:tc>
          <w:tcPr>
            <w:tcW w:w="2338" w:type="dxa"/>
          </w:tcPr>
          <w:p w14:paraId="7B82D37C" w14:textId="77777777" w:rsidR="004643B0" w:rsidRDefault="004643B0" w:rsidP="004643B0">
            <w:pPr>
              <w:widowControl w:val="0"/>
              <w:rPr>
                <w:rFonts w:ascii="Calibri" w:hAnsi="Calibri" w:cs="Calibri"/>
                <w:color w:val="201F1E"/>
                <w:shd w:val="clear" w:color="auto" w:fill="FFFFFF"/>
              </w:rPr>
            </w:pPr>
            <w:r>
              <w:rPr>
                <w:rFonts w:ascii="Calibri" w:hAnsi="Calibri" w:cs="Calibri"/>
                <w:color w:val="201F1E"/>
                <w:shd w:val="clear" w:color="auto" w:fill="FFFFFF"/>
              </w:rPr>
              <w:t>Cosby Stone, MD</w:t>
            </w:r>
          </w:p>
          <w:p w14:paraId="0C00F3C0" w14:textId="21F87754" w:rsidR="004A4C66" w:rsidRPr="004643B0" w:rsidRDefault="004643B0" w:rsidP="004643B0">
            <w:pPr>
              <w:widowControl w:val="0"/>
              <w:rPr>
                <w:rFonts w:ascii="Calibri" w:hAnsi="Calibri" w:cs="Calibri"/>
                <w:color w:val="201F1E"/>
                <w:shd w:val="clear" w:color="auto" w:fill="FFFFFF"/>
              </w:rPr>
            </w:pPr>
            <w:r>
              <w:rPr>
                <w:rFonts w:ascii="Calibri" w:hAnsi="Calibri" w:cs="Calibri"/>
                <w:color w:val="201F1E"/>
                <w:shd w:val="clear" w:color="auto" w:fill="FFFFFF"/>
              </w:rPr>
              <w:t>Scott Smith, MD</w:t>
            </w:r>
          </w:p>
        </w:tc>
      </w:tr>
    </w:tbl>
    <w:p w14:paraId="7EEDC242" w14:textId="40EC120E" w:rsidR="004A4C66" w:rsidRDefault="004A4C66" w:rsidP="004A4C66">
      <w:r>
        <w:tab/>
      </w:r>
      <w:r>
        <w:tab/>
      </w:r>
    </w:p>
    <w:sectPr w:rsidR="004A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66"/>
    <w:rsid w:val="0008121B"/>
    <w:rsid w:val="003C2416"/>
    <w:rsid w:val="004643B0"/>
    <w:rsid w:val="004A4C66"/>
    <w:rsid w:val="006D52A2"/>
    <w:rsid w:val="00B34B3E"/>
    <w:rsid w:val="00B826A0"/>
    <w:rsid w:val="00C14FE3"/>
    <w:rsid w:val="00F2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28A71"/>
  <w15:chartTrackingRefBased/>
  <w15:docId w15:val="{5A549E07-4472-4FB5-944E-E02BF063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C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C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C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C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C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C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C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C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C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C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C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Hollyfield, Starr</dc:creator>
  <cp:keywords/>
  <dc:description/>
  <cp:lastModifiedBy>DE CAESTECKER, Mark P</cp:lastModifiedBy>
  <cp:revision>3</cp:revision>
  <dcterms:created xsi:type="dcterms:W3CDTF">2025-04-15T22:23:00Z</dcterms:created>
  <dcterms:modified xsi:type="dcterms:W3CDTF">2025-04-15T22:24:00Z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2025-04-15T21:03:34Z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4a833d70-a39c-4f2f-b917-394c7cd450f3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10, 3, 0, 1</vt:lpwstr>
  </property>
</Properties>
</file>